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C9" w:rsidRPr="000D12C9" w:rsidRDefault="000D12C9" w:rsidP="000D12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СОВЕТ ДЕПУТАТОВ ГОРОДСКОГО ОКРУГА ЛОТОШИНО </w:t>
      </w:r>
    </w:p>
    <w:p w:rsidR="000D12C9" w:rsidRPr="000D12C9" w:rsidRDefault="000D12C9" w:rsidP="000D12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МОСКОВСКОЙ ОБЛАСТИ </w:t>
      </w:r>
    </w:p>
    <w:p w:rsidR="000D12C9" w:rsidRPr="000D12C9" w:rsidRDefault="000D12C9" w:rsidP="000D12C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0D12C9" w:rsidRPr="000D12C9" w:rsidRDefault="000D12C9" w:rsidP="000D12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 декабря 2019 г. N 59/6 </w:t>
      </w:r>
    </w:p>
    <w:p w:rsidR="000D12C9" w:rsidRPr="000D12C9" w:rsidRDefault="000D12C9" w:rsidP="000D12C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ПОЛОЖЕНИЯ О НАЛОГЕ НА ИМУЩЕСТВО </w:t>
      </w:r>
    </w:p>
    <w:p w:rsidR="000D12C9" w:rsidRPr="000D12C9" w:rsidRDefault="000D12C9" w:rsidP="000D12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ФИЗИЧЕСКИХ ЛИЦ И СТАВОК НАЛОГА НА ИМУЩЕСТВО ФИЗИЧЕСКИХ ЛИЦ </w:t>
      </w:r>
    </w:p>
    <w:p w:rsidR="000D12C9" w:rsidRDefault="000D12C9" w:rsidP="000D12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ТЕРРИТОРИИ ГОРОДСКОГО ОКРУГА ЛОТОШИНО </w:t>
      </w:r>
    </w:p>
    <w:p w:rsidR="000D12C9" w:rsidRPr="000D12C9" w:rsidRDefault="000D12C9" w:rsidP="000D12C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Cs/>
          <w:sz w:val="24"/>
          <w:szCs w:val="24"/>
          <w:lang w:eastAsia="ru-RU"/>
        </w:rPr>
        <w:t>(в редакции решений Совета депутатов городского округа Лотошино МО от 27.08.2020 №144/13, от 24.12.2020 №194/18</w:t>
      </w:r>
      <w:r w:rsidR="000B6A39">
        <w:rPr>
          <w:rFonts w:ascii="Arial" w:eastAsia="Times New Roman" w:hAnsi="Arial" w:cs="Arial"/>
          <w:bCs/>
          <w:sz w:val="24"/>
          <w:szCs w:val="24"/>
          <w:lang w:eastAsia="ru-RU"/>
        </w:rPr>
        <w:t>; от 31.10.2024 №7/3</w:t>
      </w:r>
      <w:r w:rsidR="003A0302">
        <w:rPr>
          <w:rFonts w:ascii="Arial" w:eastAsia="Times New Roman" w:hAnsi="Arial" w:cs="Arial"/>
          <w:bCs/>
          <w:sz w:val="24"/>
          <w:szCs w:val="24"/>
          <w:lang w:eastAsia="ru-RU"/>
        </w:rPr>
        <w:t>; от 20.11.2025 №127/19</w:t>
      </w:r>
      <w:r w:rsidRPr="000D12C9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</w:t>
      </w:r>
      <w:hyperlink r:id="rId4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Федерации", Налоговым </w:t>
      </w:r>
      <w:hyperlink r:id="rId5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кодексом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 </w:t>
      </w:r>
      <w:hyperlink r:id="rId6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04.10.2014 N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</w:t>
      </w:r>
      <w:hyperlink r:id="rId7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от 18.10.2014 N 126/2014-ОЗ "О единой дате начала применения на территории Московской области порядка определения налоговой базы по налогу на имущество физических лиц исходя из кадастровой стоимости объектов налогообложения", </w:t>
      </w:r>
      <w:hyperlink r:id="rId8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решением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городского округа Лотошино от 17.09.2019 N 4/2 "О правопреемстве органов местного самоуправления городского округа Лотошино", Совет депутатов городского округа Лотошино решил: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w:anchor="p43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Положение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налоге на имущество физических лиц и ставок налога на имущество физических лиц на территории городского округа Лотошино (приложение N 1).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вступает в силу с 1 января 2020 года.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Признать с 1 января 2020 года утратившими силу: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hyperlink r:id="rId9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Решение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городского поселения Лотошино от 14 ноября 2014 г. N 96/14 "Об утверждении Положения о налоге на имущество физических лиц на территории городского поселения Лотошино в новой редакции".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hyperlink r:id="rId10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Решение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городского поселения Лотошино от 19 октября 2018 г. N 88/14 "Об утверждении ставок налога на имущество физических лиц на 2019 год".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hyperlink r:id="rId11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Решение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сельского поселения </w:t>
      </w:r>
      <w:proofErr w:type="spellStart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Микулинское</w:t>
      </w:r>
      <w:proofErr w:type="spellEnd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 ноября 2014 г. N 76/15 "Об утверждении Положения о налоге на имущество физических лиц на территории сельского поселения </w:t>
      </w:r>
      <w:proofErr w:type="spellStart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Микулинское</w:t>
      </w:r>
      <w:proofErr w:type="spellEnd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hyperlink r:id="rId12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Решение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сельского поселения </w:t>
      </w:r>
      <w:proofErr w:type="spellStart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Микулинское</w:t>
      </w:r>
      <w:proofErr w:type="spellEnd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ноября 2018 г. N 26/3 "Об утверждении ставок налога на имущество физических лиц на 2019 год на территории сельского поселения </w:t>
      </w:r>
      <w:proofErr w:type="spellStart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Микулинское</w:t>
      </w:r>
      <w:proofErr w:type="spellEnd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новой редакции".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hyperlink r:id="rId13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Решение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сельского поселения </w:t>
      </w:r>
      <w:proofErr w:type="spellStart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>Ошейкинское</w:t>
      </w:r>
      <w:proofErr w:type="spellEnd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 ноября 2018 г. N 213/38 "Об утверждении Положения о налоге на имущество физических лиц на территории сельского поселения </w:t>
      </w:r>
      <w:proofErr w:type="spellStart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>Ошейкинское</w:t>
      </w:r>
      <w:proofErr w:type="spellEnd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hyperlink r:id="rId14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Решение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сельского поселения </w:t>
      </w:r>
      <w:proofErr w:type="spellStart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>Ошейкинское</w:t>
      </w:r>
      <w:proofErr w:type="spellEnd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 октября 2018 г. N 208/37 "Об утверждении ставок налога на имущество физических лиц на 2019 год".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Опубликовать настоящее решение в газете "Сельская новь" и разместить на официальном сайте администрации городского округа Лотошино.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0D12C9" w:rsidRPr="000D12C9" w:rsidRDefault="000D12C9" w:rsidP="000D1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Лотошино </w:t>
      </w:r>
    </w:p>
    <w:p w:rsidR="000D12C9" w:rsidRPr="000D12C9" w:rsidRDefault="000D12C9" w:rsidP="000D1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proofErr w:type="spellStart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Глумцев</w:t>
      </w:r>
      <w:proofErr w:type="spellEnd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городского округа </w:t>
      </w:r>
    </w:p>
    <w:p w:rsidR="000D12C9" w:rsidRPr="000D12C9" w:rsidRDefault="000D12C9" w:rsidP="000D1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Лотошино </w:t>
      </w:r>
    </w:p>
    <w:p w:rsidR="000D12C9" w:rsidRPr="000D12C9" w:rsidRDefault="000D12C9" w:rsidP="000D1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Е.Л. </w:t>
      </w:r>
      <w:proofErr w:type="spellStart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Долгасова</w:t>
      </w:r>
      <w:proofErr w:type="spellEnd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1 </w:t>
      </w:r>
    </w:p>
    <w:p w:rsidR="000D12C9" w:rsidRPr="000D12C9" w:rsidRDefault="000D12C9" w:rsidP="000D1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0D12C9" w:rsidRPr="000D12C9" w:rsidRDefault="000D12C9" w:rsidP="000D1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Лотошино </w:t>
      </w:r>
    </w:p>
    <w:p w:rsidR="000D12C9" w:rsidRPr="000D12C9" w:rsidRDefault="000D12C9" w:rsidP="000D1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</w:t>
      </w:r>
    </w:p>
    <w:p w:rsidR="000D12C9" w:rsidRPr="000D12C9" w:rsidRDefault="000D12C9" w:rsidP="000D12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 декабря 2019 г. N 59/6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43"/>
      <w:bookmarkEnd w:id="0"/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ПОЛОЖЕНИЕ </w:t>
      </w:r>
    </w:p>
    <w:p w:rsidR="000D12C9" w:rsidRPr="000D12C9" w:rsidRDefault="000D12C9" w:rsidP="000D12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НАЛОГЕ НА ИМУЩЕСТВО ФИЗИЧЕСКИХ ЛИЦ И СТАВОК НАЛОГА </w:t>
      </w:r>
    </w:p>
    <w:p w:rsidR="000D12C9" w:rsidRPr="000D12C9" w:rsidRDefault="000D12C9" w:rsidP="000D12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ИМУЩЕСТВО ФИЗИЧЕСКИХ ЛИЦ НА ТЕРРИТОРИИ </w:t>
      </w:r>
    </w:p>
    <w:p w:rsidR="000D12C9" w:rsidRPr="000D12C9" w:rsidRDefault="000D12C9" w:rsidP="000D12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ГОРОДСКОГО ОКРУГА ЛОТОШИНО </w:t>
      </w:r>
    </w:p>
    <w:p w:rsidR="000D12C9" w:rsidRPr="000D12C9" w:rsidRDefault="000D12C9" w:rsidP="000D12C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Cs/>
          <w:sz w:val="24"/>
          <w:szCs w:val="24"/>
          <w:lang w:eastAsia="ru-RU"/>
        </w:rPr>
        <w:t>(в редакции решений Совета депутатов городского округа Лотошино МО от 27.08.2020 №144/13, от 24.12.2020 №194/18</w:t>
      </w:r>
      <w:r w:rsidR="000B6A39">
        <w:rPr>
          <w:rFonts w:ascii="Arial" w:eastAsia="Times New Roman" w:hAnsi="Arial" w:cs="Arial"/>
          <w:bCs/>
          <w:sz w:val="24"/>
          <w:szCs w:val="24"/>
          <w:lang w:eastAsia="ru-RU"/>
        </w:rPr>
        <w:t>; от 31.10.2024 №7/3</w:t>
      </w:r>
      <w:r w:rsidR="003A03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; </w:t>
      </w:r>
      <w:r w:rsidR="003A0302">
        <w:rPr>
          <w:rFonts w:ascii="Arial" w:eastAsia="Times New Roman" w:hAnsi="Arial" w:cs="Arial"/>
          <w:bCs/>
          <w:sz w:val="24"/>
          <w:szCs w:val="24"/>
          <w:lang w:eastAsia="ru-RU"/>
        </w:rPr>
        <w:t>от 20.11.2025 №127/19</w:t>
      </w:r>
      <w:bookmarkStart w:id="1" w:name="_GoBack"/>
      <w:bookmarkEnd w:id="1"/>
      <w:r w:rsidRPr="000D12C9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:rsidR="000D12C9" w:rsidRPr="000D12C9" w:rsidRDefault="000D12C9" w:rsidP="000D12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1. Налогоплательщики</w:t>
      </w: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Налогоплательщиками налога (далее - налогоплательщики) признаются физические лица, обладающие правом собственности на имущество, признаваемое объектом налогообложения в соответствии со </w:t>
      </w:r>
      <w:hyperlink w:anchor="p55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статьей 2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5"/>
      <w:bookmarkEnd w:id="2"/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2. Объект налогообложения</w:t>
      </w: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Объектом налогообложения признается расположенное в пределах городского округа Лотошино следующее имущество: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жилой дом;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квартира, комната;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гараж, </w:t>
      </w:r>
      <w:proofErr w:type="spellStart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-место;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единый недвижимый комплекс;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объект незавершенного строительства;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иные здание, строение, сооружение, помещение.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целях настоящего Положения дома и жилые строения, расположенные на земельных участках, предоставленных для ведения личного подсобного, огородничества, садоводства, блокированной жилой застройки индивидуального жилищного строительства, относятся к жилым домам.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15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решения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городского округа Лотошино МО от 24.12.2020 N 194/18)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 признается объектом налогообложения имущество, входящее в состав общего имущества многоквартирного дома.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3. Налоговая база</w:t>
      </w: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Налоговая база в отношении объектов налогообложения определяется исходя из их кадастровой стоимости.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4. Налоговый период</w:t>
      </w: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Налоговым периодом признается календарный год.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5. Налоговые ставки</w:t>
      </w: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6A39" w:rsidRPr="000B6A39" w:rsidRDefault="000B6A39" w:rsidP="000B6A3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B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Налоговые ставки устанавливаются в следующих размерах от кадастровой стоимости объектов налогообложения: </w:t>
      </w:r>
    </w:p>
    <w:p w:rsidR="000B6A39" w:rsidRPr="000B6A39" w:rsidRDefault="000B6A39" w:rsidP="000B6A3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3" w:name="p9"/>
      <w:bookmarkEnd w:id="3"/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1.1.   0,2 процента в отношении: </w:t>
      </w:r>
    </w:p>
    <w:p w:rsidR="000B6A39" w:rsidRPr="000B6A39" w:rsidRDefault="000B6A39" w:rsidP="000B6A3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- жилых домов, частей жилых домов, квартир, частей квартир, комнат; </w:t>
      </w:r>
    </w:p>
    <w:p w:rsidR="000B6A39" w:rsidRPr="000B6A39" w:rsidRDefault="000B6A39" w:rsidP="000B6A3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1.2.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,3 процента в отношении: </w:t>
      </w:r>
    </w:p>
    <w:p w:rsidR="000B6A39" w:rsidRPr="000B6A39" w:rsidRDefault="000B6A39" w:rsidP="000B6A3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hyperlink r:id="rId16" w:history="1">
        <w:r w:rsidRPr="000B6A3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объектов</w:t>
        </w:r>
      </w:hyperlink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незавершенного строительства в случае, если проектируемым назначением таких объектов является жилой дом; </w:t>
      </w:r>
    </w:p>
    <w:p w:rsidR="000B6A39" w:rsidRPr="000B6A39" w:rsidRDefault="000B6A39" w:rsidP="000B6A3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единых недвижимых комплексов, в состав которых входит хотя бы один жилой дом; </w:t>
      </w:r>
    </w:p>
    <w:p w:rsidR="000B6A39" w:rsidRPr="000B6A39" w:rsidRDefault="000B6A39" w:rsidP="000B6A3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</w:t>
      </w:r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гаражей и </w:t>
      </w:r>
      <w:proofErr w:type="spellStart"/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машино</w:t>
      </w:r>
      <w:proofErr w:type="spellEnd"/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-мест, в том числе расположенных в объектах налогообложения, указанных в </w:t>
      </w:r>
      <w:hyperlink w:anchor="p19" w:history="1">
        <w:r w:rsidRPr="000B6A3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подпункте 1.3</w:t>
        </w:r>
      </w:hyperlink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настоящего пункта; </w:t>
      </w:r>
    </w:p>
    <w:p w:rsidR="000B6A39" w:rsidRPr="000B6A39" w:rsidRDefault="000B6A39" w:rsidP="000B6A3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 </w:t>
      </w:r>
    </w:p>
    <w:p w:rsidR="000B6A39" w:rsidRPr="000B6A39" w:rsidRDefault="000B6A39" w:rsidP="000B6A3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4" w:name="p19"/>
      <w:bookmarkEnd w:id="4"/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1.3. 2 процентов в отношении </w:t>
      </w:r>
      <w:hyperlink r:id="rId17" w:history="1">
        <w:r w:rsidRPr="000B6A3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объектов</w:t>
        </w:r>
      </w:hyperlink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налогообложения, включенных в перечень, определяемый в соответствии с </w:t>
      </w:r>
      <w:hyperlink r:id="rId18" w:history="1">
        <w:r w:rsidRPr="000B6A3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пунктом 7 статьи 378.2</w:t>
        </w:r>
      </w:hyperlink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9" w:history="1">
        <w:r w:rsidRPr="000B6A3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абзацем вторым пункта 10 статьи 378.2</w:t>
        </w:r>
      </w:hyperlink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Налогового Кодекса Российской Федерации; </w:t>
      </w:r>
    </w:p>
    <w:p w:rsidR="000B6A39" w:rsidRPr="000B6A39" w:rsidRDefault="000B6A39" w:rsidP="000B6A3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2,5 процента в отношении объектов налогообложения, кадастровая стоимость каждого из которых превышает 300 миллионов рублей; </w:t>
      </w:r>
    </w:p>
    <w:p w:rsidR="000B6A39" w:rsidRDefault="000B6A39" w:rsidP="000B6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1.5. 0,5 процента в отношении прочих объектов налогообложения.</w:t>
      </w:r>
      <w:r w:rsidR="000D12C9" w:rsidRPr="000B6A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5F4E" w:rsidRDefault="00A85F4E" w:rsidP="000B6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1E8" w:rsidRPr="00A85F4E" w:rsidRDefault="00FA11E8" w:rsidP="000B6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8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="00A85F4E" w:rsidRPr="00A8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Налоговая ставка в отношении административно-деловых центров и помещений в них, налоговая база по которым определяется как кадастровая стоимость, устанавливается в размере: в 2026 году – 1 процента, в 2027 году – 1,5 процента, в 2028 году и последующие годы – 2 процентов.</w:t>
      </w:r>
    </w:p>
    <w:p w:rsidR="000D12C9" w:rsidRPr="000B6A39" w:rsidRDefault="000D12C9" w:rsidP="000B6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6. Налоговые льготы</w:t>
      </w: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Льготы по налогу на имущество физических лиц предоставляются в соответствии со </w:t>
      </w:r>
      <w:hyperlink r:id="rId20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статьей 407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РФ.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Дополнительно к льготам, установленным Налоговым </w:t>
      </w:r>
      <w:hyperlink r:id="rId21" w:history="1">
        <w:r w:rsidRPr="000D12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кодексом</w:t>
        </w:r>
      </w:hyperlink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предоставить льготы в размере 100 процентов следующим категориям налогоплательщиков: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Многодетным малоимущим семьям, имеющим трех и более несовершеннолетних детей, среднедушевой доход которых ниже величины прожиточного минимума, установленного в Московской области на душу населения.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Льгота предоставляется в отношении одного объекта налогообложения жилого назначения по выбору налогоплательщика, независимо от количества проживающих собственников.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предоставления льготы является справка, выданная органом социальной защиты населения Московской области по месту жительства налогоплательщика, подтверждающего статус многодетных малоимущих семей (с ежегодным подтверждением).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Физическим лицам, являющимися почетными жителями Лотошинского района, городского поселения Лотошино Лотошинского района, сельского поселения </w:t>
      </w:r>
      <w:proofErr w:type="spellStart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Микулинское</w:t>
      </w:r>
      <w:proofErr w:type="spellEnd"/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Лотошинского района, городского округа Лотошино чьи объекты налогообложения жилого назначения расположены на территории городского округа Лотошино.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подтверждения права на льготу в налоговый орган заявителем представляются документы: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копии страниц 2, 3 и 5 паспорта;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копия нормативного правового акта органов местного самоуправления о присвоении звания почетного жителя.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Предоставление льгот по уплате налога для налогоплательщиков - физических лиц, перечисленных в настоящей статье, носит заявительный характер. Заявление о предоставлении льготы с приложением документов, подтверждающих право на уменьшение налоговой базы и предоставление иных льгот по налогу, подается налогоплательщиками в налоговые органы в порядке и сроки, предусмотренные действующим налоговым законодательством. </w:t>
      </w:r>
    </w:p>
    <w:p w:rsid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В случае, когда налогоплательщик относится к нескольким льготным категориям, предусмотренным настоящим решением, льгота предоставляется по одному из оснований. </w:t>
      </w:r>
    </w:p>
    <w:p w:rsidR="000B6A39" w:rsidRPr="000D12C9" w:rsidRDefault="000B6A3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</w:t>
      </w:r>
      <w:r w:rsidRPr="000B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Налоговая льгота не предоставляется в отношении объектов налогообложения, указанных в </w:t>
      </w:r>
      <w:hyperlink r:id="rId22" w:history="1">
        <w:r w:rsidRPr="000B6A3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1.3 пункта 1 статьи 5</w:t>
        </w:r>
      </w:hyperlink>
      <w:r w:rsidRPr="000B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решения, за исключением гаражей и </w:t>
      </w:r>
      <w:proofErr w:type="spellStart"/>
      <w:r w:rsidRPr="000B6A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0B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-мест, расположенных в таких объектах налогообложения, и в </w:t>
      </w:r>
      <w:hyperlink r:id="rId23" w:history="1">
        <w:r w:rsidRPr="000B6A3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1.4 пункта 1 статьи 5</w:t>
        </w:r>
      </w:hyperlink>
      <w:r w:rsidRPr="000B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решения.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7. Исключена. - </w:t>
      </w:r>
      <w:hyperlink r:id="rId24" w:history="1">
        <w:r w:rsidRPr="000D12C9">
          <w:rPr>
            <w:rFonts w:ascii="Arial" w:eastAsia="Times New Roman" w:hAnsi="Arial" w:cs="Arial"/>
            <w:b/>
            <w:bCs/>
            <w:sz w:val="24"/>
            <w:szCs w:val="24"/>
            <w:u w:val="single"/>
            <w:lang w:eastAsia="ru-RU"/>
          </w:rPr>
          <w:t>Решение</w:t>
        </w:r>
      </w:hyperlink>
      <w:r w:rsidRPr="000D12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Совета депутатов городского округа Лотошино МО от 24.12.2020 N 194/18.</w:t>
      </w: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12C9" w:rsidRPr="000D12C9" w:rsidRDefault="000D12C9" w:rsidP="000D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0D12C9" w:rsidRPr="000D12C9" w:rsidSect="000D12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C9"/>
    <w:rsid w:val="000011C6"/>
    <w:rsid w:val="00002C74"/>
    <w:rsid w:val="00003C56"/>
    <w:rsid w:val="00004475"/>
    <w:rsid w:val="00005728"/>
    <w:rsid w:val="000125BD"/>
    <w:rsid w:val="00012B61"/>
    <w:rsid w:val="00013101"/>
    <w:rsid w:val="0001321B"/>
    <w:rsid w:val="000134C3"/>
    <w:rsid w:val="00013914"/>
    <w:rsid w:val="00016F85"/>
    <w:rsid w:val="00032362"/>
    <w:rsid w:val="00032D71"/>
    <w:rsid w:val="00035834"/>
    <w:rsid w:val="000367D5"/>
    <w:rsid w:val="0003780A"/>
    <w:rsid w:val="00041D1F"/>
    <w:rsid w:val="000426E4"/>
    <w:rsid w:val="0005329B"/>
    <w:rsid w:val="00055436"/>
    <w:rsid w:val="000615E8"/>
    <w:rsid w:val="0006243E"/>
    <w:rsid w:val="000634A0"/>
    <w:rsid w:val="00071F3B"/>
    <w:rsid w:val="0007561D"/>
    <w:rsid w:val="00083132"/>
    <w:rsid w:val="0008443F"/>
    <w:rsid w:val="00084A35"/>
    <w:rsid w:val="0009083E"/>
    <w:rsid w:val="00090862"/>
    <w:rsid w:val="00092118"/>
    <w:rsid w:val="00094EAB"/>
    <w:rsid w:val="000A4F3F"/>
    <w:rsid w:val="000A7D2E"/>
    <w:rsid w:val="000B44E1"/>
    <w:rsid w:val="000B4B23"/>
    <w:rsid w:val="000B5BFE"/>
    <w:rsid w:val="000B6A39"/>
    <w:rsid w:val="000B735C"/>
    <w:rsid w:val="000B7D1A"/>
    <w:rsid w:val="000D0641"/>
    <w:rsid w:val="000D12C9"/>
    <w:rsid w:val="000E04AC"/>
    <w:rsid w:val="000E4FD7"/>
    <w:rsid w:val="000E787D"/>
    <w:rsid w:val="000F3913"/>
    <w:rsid w:val="000F5DDA"/>
    <w:rsid w:val="001056BA"/>
    <w:rsid w:val="0010656A"/>
    <w:rsid w:val="0011288F"/>
    <w:rsid w:val="001147D4"/>
    <w:rsid w:val="00116DB5"/>
    <w:rsid w:val="00120029"/>
    <w:rsid w:val="001254FB"/>
    <w:rsid w:val="00137832"/>
    <w:rsid w:val="0014112E"/>
    <w:rsid w:val="001423CC"/>
    <w:rsid w:val="00142B26"/>
    <w:rsid w:val="0014575B"/>
    <w:rsid w:val="0014612F"/>
    <w:rsid w:val="001521DA"/>
    <w:rsid w:val="00155F33"/>
    <w:rsid w:val="00157F90"/>
    <w:rsid w:val="0016198D"/>
    <w:rsid w:val="00161A26"/>
    <w:rsid w:val="001638FE"/>
    <w:rsid w:val="00164B02"/>
    <w:rsid w:val="00164DBF"/>
    <w:rsid w:val="00165C12"/>
    <w:rsid w:val="00167646"/>
    <w:rsid w:val="00171397"/>
    <w:rsid w:val="00171BB6"/>
    <w:rsid w:val="00175CDC"/>
    <w:rsid w:val="00181EC8"/>
    <w:rsid w:val="001822A1"/>
    <w:rsid w:val="001838C1"/>
    <w:rsid w:val="00184300"/>
    <w:rsid w:val="0019103F"/>
    <w:rsid w:val="00193459"/>
    <w:rsid w:val="00193E16"/>
    <w:rsid w:val="00195DB3"/>
    <w:rsid w:val="001963F5"/>
    <w:rsid w:val="001968A3"/>
    <w:rsid w:val="001A03B6"/>
    <w:rsid w:val="001A164D"/>
    <w:rsid w:val="001A228D"/>
    <w:rsid w:val="001A3640"/>
    <w:rsid w:val="001A3791"/>
    <w:rsid w:val="001A4137"/>
    <w:rsid w:val="001A7582"/>
    <w:rsid w:val="001B422F"/>
    <w:rsid w:val="001B72CB"/>
    <w:rsid w:val="001B751F"/>
    <w:rsid w:val="001C5112"/>
    <w:rsid w:val="001C5975"/>
    <w:rsid w:val="001C6E54"/>
    <w:rsid w:val="001D0462"/>
    <w:rsid w:val="001D1815"/>
    <w:rsid w:val="001D5ADA"/>
    <w:rsid w:val="001D6F0A"/>
    <w:rsid w:val="001D760F"/>
    <w:rsid w:val="001D7E6D"/>
    <w:rsid w:val="001E07AE"/>
    <w:rsid w:val="001E1255"/>
    <w:rsid w:val="001E201F"/>
    <w:rsid w:val="001E4BA0"/>
    <w:rsid w:val="001E5A47"/>
    <w:rsid w:val="001E64E4"/>
    <w:rsid w:val="001E725F"/>
    <w:rsid w:val="001F2A5B"/>
    <w:rsid w:val="001F4D88"/>
    <w:rsid w:val="001F63AA"/>
    <w:rsid w:val="00202099"/>
    <w:rsid w:val="00205976"/>
    <w:rsid w:val="00214833"/>
    <w:rsid w:val="00214F56"/>
    <w:rsid w:val="00215278"/>
    <w:rsid w:val="00220B90"/>
    <w:rsid w:val="00222A9D"/>
    <w:rsid w:val="00224B1B"/>
    <w:rsid w:val="00225D51"/>
    <w:rsid w:val="00225E55"/>
    <w:rsid w:val="0022718F"/>
    <w:rsid w:val="002320EA"/>
    <w:rsid w:val="002338C8"/>
    <w:rsid w:val="00236AC8"/>
    <w:rsid w:val="00246912"/>
    <w:rsid w:val="002502AD"/>
    <w:rsid w:val="00250685"/>
    <w:rsid w:val="00250BA9"/>
    <w:rsid w:val="00250BED"/>
    <w:rsid w:val="00251B2E"/>
    <w:rsid w:val="00264768"/>
    <w:rsid w:val="002666C5"/>
    <w:rsid w:val="00271C7B"/>
    <w:rsid w:val="00276BCB"/>
    <w:rsid w:val="0028043F"/>
    <w:rsid w:val="002805B0"/>
    <w:rsid w:val="0028220F"/>
    <w:rsid w:val="00283B9B"/>
    <w:rsid w:val="00284CAA"/>
    <w:rsid w:val="0029537A"/>
    <w:rsid w:val="002968C6"/>
    <w:rsid w:val="00296B27"/>
    <w:rsid w:val="002A0654"/>
    <w:rsid w:val="002A3142"/>
    <w:rsid w:val="002A3C12"/>
    <w:rsid w:val="002B0848"/>
    <w:rsid w:val="002B1BDA"/>
    <w:rsid w:val="002B5EEF"/>
    <w:rsid w:val="002B6624"/>
    <w:rsid w:val="002C2244"/>
    <w:rsid w:val="002C27C3"/>
    <w:rsid w:val="002D115A"/>
    <w:rsid w:val="002D1DE0"/>
    <w:rsid w:val="002D5E7B"/>
    <w:rsid w:val="002D6FCC"/>
    <w:rsid w:val="002E313C"/>
    <w:rsid w:val="002E43FA"/>
    <w:rsid w:val="002F02FC"/>
    <w:rsid w:val="002F3338"/>
    <w:rsid w:val="002F3940"/>
    <w:rsid w:val="003170A1"/>
    <w:rsid w:val="00322A37"/>
    <w:rsid w:val="0033408C"/>
    <w:rsid w:val="0033442E"/>
    <w:rsid w:val="003344A2"/>
    <w:rsid w:val="00335CC5"/>
    <w:rsid w:val="00337593"/>
    <w:rsid w:val="00342615"/>
    <w:rsid w:val="00343254"/>
    <w:rsid w:val="003450B8"/>
    <w:rsid w:val="00345879"/>
    <w:rsid w:val="003476F2"/>
    <w:rsid w:val="00352119"/>
    <w:rsid w:val="003521B3"/>
    <w:rsid w:val="0035478E"/>
    <w:rsid w:val="00357B05"/>
    <w:rsid w:val="003602B4"/>
    <w:rsid w:val="003643C6"/>
    <w:rsid w:val="003718FB"/>
    <w:rsid w:val="003763E7"/>
    <w:rsid w:val="00382017"/>
    <w:rsid w:val="003832FA"/>
    <w:rsid w:val="00383D67"/>
    <w:rsid w:val="0038635B"/>
    <w:rsid w:val="00386F62"/>
    <w:rsid w:val="00390879"/>
    <w:rsid w:val="00397DD9"/>
    <w:rsid w:val="003A0302"/>
    <w:rsid w:val="003A0425"/>
    <w:rsid w:val="003A0611"/>
    <w:rsid w:val="003A7149"/>
    <w:rsid w:val="003B312D"/>
    <w:rsid w:val="003C10AD"/>
    <w:rsid w:val="003C1B0C"/>
    <w:rsid w:val="003D116C"/>
    <w:rsid w:val="003D20CE"/>
    <w:rsid w:val="003D58CF"/>
    <w:rsid w:val="003D7476"/>
    <w:rsid w:val="003D7513"/>
    <w:rsid w:val="003E3DF9"/>
    <w:rsid w:val="003E526E"/>
    <w:rsid w:val="003E7DDF"/>
    <w:rsid w:val="003F0BAE"/>
    <w:rsid w:val="003F3EF5"/>
    <w:rsid w:val="003F7A20"/>
    <w:rsid w:val="003F7A6E"/>
    <w:rsid w:val="003F7D47"/>
    <w:rsid w:val="00402A53"/>
    <w:rsid w:val="004033E1"/>
    <w:rsid w:val="0040414E"/>
    <w:rsid w:val="004079A5"/>
    <w:rsid w:val="00407D37"/>
    <w:rsid w:val="00411BBB"/>
    <w:rsid w:val="00413176"/>
    <w:rsid w:val="00414029"/>
    <w:rsid w:val="0041464D"/>
    <w:rsid w:val="0041541F"/>
    <w:rsid w:val="004203DC"/>
    <w:rsid w:val="00420E46"/>
    <w:rsid w:val="0042488D"/>
    <w:rsid w:val="004327A3"/>
    <w:rsid w:val="00436783"/>
    <w:rsid w:val="00436B7C"/>
    <w:rsid w:val="00436CF9"/>
    <w:rsid w:val="00443CFF"/>
    <w:rsid w:val="00453BEE"/>
    <w:rsid w:val="004547C6"/>
    <w:rsid w:val="004575AE"/>
    <w:rsid w:val="00471381"/>
    <w:rsid w:val="0047415F"/>
    <w:rsid w:val="00481082"/>
    <w:rsid w:val="004818B5"/>
    <w:rsid w:val="00485873"/>
    <w:rsid w:val="0049352D"/>
    <w:rsid w:val="004966BC"/>
    <w:rsid w:val="004A0D90"/>
    <w:rsid w:val="004B3964"/>
    <w:rsid w:val="004C2441"/>
    <w:rsid w:val="004C3020"/>
    <w:rsid w:val="004C644A"/>
    <w:rsid w:val="004C6EE4"/>
    <w:rsid w:val="004D63A7"/>
    <w:rsid w:val="004D6EF1"/>
    <w:rsid w:val="004E13EA"/>
    <w:rsid w:val="004E4F60"/>
    <w:rsid w:val="004E6F3F"/>
    <w:rsid w:val="00505980"/>
    <w:rsid w:val="00510DDF"/>
    <w:rsid w:val="00511422"/>
    <w:rsid w:val="0051168C"/>
    <w:rsid w:val="005130A2"/>
    <w:rsid w:val="005147C7"/>
    <w:rsid w:val="00514B63"/>
    <w:rsid w:val="00525E24"/>
    <w:rsid w:val="005260E9"/>
    <w:rsid w:val="00526B29"/>
    <w:rsid w:val="0053014B"/>
    <w:rsid w:val="00530BC1"/>
    <w:rsid w:val="005345D1"/>
    <w:rsid w:val="00543E0A"/>
    <w:rsid w:val="00547404"/>
    <w:rsid w:val="005611C0"/>
    <w:rsid w:val="005614BA"/>
    <w:rsid w:val="00563955"/>
    <w:rsid w:val="00564BF2"/>
    <w:rsid w:val="00571D25"/>
    <w:rsid w:val="0057699C"/>
    <w:rsid w:val="00586021"/>
    <w:rsid w:val="00590E07"/>
    <w:rsid w:val="00596DA9"/>
    <w:rsid w:val="005A3541"/>
    <w:rsid w:val="005A661F"/>
    <w:rsid w:val="005B0728"/>
    <w:rsid w:val="005B1BBF"/>
    <w:rsid w:val="005B2256"/>
    <w:rsid w:val="005B609E"/>
    <w:rsid w:val="005B67D6"/>
    <w:rsid w:val="005C14C6"/>
    <w:rsid w:val="005C3954"/>
    <w:rsid w:val="005C3F43"/>
    <w:rsid w:val="005C485A"/>
    <w:rsid w:val="005C6A27"/>
    <w:rsid w:val="005D051C"/>
    <w:rsid w:val="005D3F88"/>
    <w:rsid w:val="005D61C3"/>
    <w:rsid w:val="005D6394"/>
    <w:rsid w:val="005E1D09"/>
    <w:rsid w:val="005E5773"/>
    <w:rsid w:val="005F0403"/>
    <w:rsid w:val="005F1346"/>
    <w:rsid w:val="005F6213"/>
    <w:rsid w:val="005F6D68"/>
    <w:rsid w:val="00601A7F"/>
    <w:rsid w:val="0060285A"/>
    <w:rsid w:val="0061093E"/>
    <w:rsid w:val="00610A97"/>
    <w:rsid w:val="006116C4"/>
    <w:rsid w:val="006131EB"/>
    <w:rsid w:val="00613B90"/>
    <w:rsid w:val="006202C5"/>
    <w:rsid w:val="00620F77"/>
    <w:rsid w:val="00622048"/>
    <w:rsid w:val="00624307"/>
    <w:rsid w:val="00626826"/>
    <w:rsid w:val="006369AB"/>
    <w:rsid w:val="00644D07"/>
    <w:rsid w:val="006463A4"/>
    <w:rsid w:val="00653AF3"/>
    <w:rsid w:val="00664068"/>
    <w:rsid w:val="00665275"/>
    <w:rsid w:val="00670CB7"/>
    <w:rsid w:val="00672378"/>
    <w:rsid w:val="006747D8"/>
    <w:rsid w:val="0067766E"/>
    <w:rsid w:val="00683468"/>
    <w:rsid w:val="00691961"/>
    <w:rsid w:val="00692B1E"/>
    <w:rsid w:val="00696375"/>
    <w:rsid w:val="00696F2C"/>
    <w:rsid w:val="006A3164"/>
    <w:rsid w:val="006A3AB3"/>
    <w:rsid w:val="006A5156"/>
    <w:rsid w:val="006A558C"/>
    <w:rsid w:val="006A7B00"/>
    <w:rsid w:val="006B3664"/>
    <w:rsid w:val="006B3EFE"/>
    <w:rsid w:val="006B5913"/>
    <w:rsid w:val="006C6D09"/>
    <w:rsid w:val="006D3484"/>
    <w:rsid w:val="006D7508"/>
    <w:rsid w:val="006E09BB"/>
    <w:rsid w:val="006E6AF4"/>
    <w:rsid w:val="006E7D40"/>
    <w:rsid w:val="006F0F91"/>
    <w:rsid w:val="006F101B"/>
    <w:rsid w:val="006F14AB"/>
    <w:rsid w:val="006F3AF4"/>
    <w:rsid w:val="006F4F88"/>
    <w:rsid w:val="006F5481"/>
    <w:rsid w:val="00702F6F"/>
    <w:rsid w:val="00705EF0"/>
    <w:rsid w:val="00706496"/>
    <w:rsid w:val="00710037"/>
    <w:rsid w:val="00711255"/>
    <w:rsid w:val="0071491C"/>
    <w:rsid w:val="007216B0"/>
    <w:rsid w:val="00721BDC"/>
    <w:rsid w:val="007229B5"/>
    <w:rsid w:val="00726F66"/>
    <w:rsid w:val="00730ADD"/>
    <w:rsid w:val="007315F1"/>
    <w:rsid w:val="00734621"/>
    <w:rsid w:val="00735286"/>
    <w:rsid w:val="00736729"/>
    <w:rsid w:val="00737C84"/>
    <w:rsid w:val="00741993"/>
    <w:rsid w:val="00743295"/>
    <w:rsid w:val="00746E93"/>
    <w:rsid w:val="00751613"/>
    <w:rsid w:val="00754042"/>
    <w:rsid w:val="007569FC"/>
    <w:rsid w:val="00757AA7"/>
    <w:rsid w:val="007608D7"/>
    <w:rsid w:val="0076176B"/>
    <w:rsid w:val="00766A38"/>
    <w:rsid w:val="0077206E"/>
    <w:rsid w:val="0077294E"/>
    <w:rsid w:val="00781255"/>
    <w:rsid w:val="00781DCF"/>
    <w:rsid w:val="007843BD"/>
    <w:rsid w:val="0078486F"/>
    <w:rsid w:val="00786109"/>
    <w:rsid w:val="0078712D"/>
    <w:rsid w:val="00792344"/>
    <w:rsid w:val="00793F25"/>
    <w:rsid w:val="00794B0D"/>
    <w:rsid w:val="007979C1"/>
    <w:rsid w:val="007A55ED"/>
    <w:rsid w:val="007B0031"/>
    <w:rsid w:val="007B0769"/>
    <w:rsid w:val="007B141D"/>
    <w:rsid w:val="007B1A15"/>
    <w:rsid w:val="007B3DA5"/>
    <w:rsid w:val="007B5888"/>
    <w:rsid w:val="007B79F7"/>
    <w:rsid w:val="007C3507"/>
    <w:rsid w:val="007C552D"/>
    <w:rsid w:val="007C5698"/>
    <w:rsid w:val="007C62DC"/>
    <w:rsid w:val="007C6489"/>
    <w:rsid w:val="007D52E5"/>
    <w:rsid w:val="007E4891"/>
    <w:rsid w:val="007E5959"/>
    <w:rsid w:val="007F7C27"/>
    <w:rsid w:val="008011B4"/>
    <w:rsid w:val="00801768"/>
    <w:rsid w:val="00801D4D"/>
    <w:rsid w:val="0080307A"/>
    <w:rsid w:val="008133F0"/>
    <w:rsid w:val="0081401D"/>
    <w:rsid w:val="0082310C"/>
    <w:rsid w:val="00824115"/>
    <w:rsid w:val="0082414A"/>
    <w:rsid w:val="0083358C"/>
    <w:rsid w:val="00836CC5"/>
    <w:rsid w:val="008371D5"/>
    <w:rsid w:val="008466FC"/>
    <w:rsid w:val="00846D22"/>
    <w:rsid w:val="00850CB5"/>
    <w:rsid w:val="00857976"/>
    <w:rsid w:val="00862295"/>
    <w:rsid w:val="008626E4"/>
    <w:rsid w:val="00863452"/>
    <w:rsid w:val="008651D0"/>
    <w:rsid w:val="00865416"/>
    <w:rsid w:val="00865421"/>
    <w:rsid w:val="008659FC"/>
    <w:rsid w:val="00867998"/>
    <w:rsid w:val="008730D6"/>
    <w:rsid w:val="00873E0F"/>
    <w:rsid w:val="00874EAC"/>
    <w:rsid w:val="00877373"/>
    <w:rsid w:val="00880D33"/>
    <w:rsid w:val="00881707"/>
    <w:rsid w:val="0088278C"/>
    <w:rsid w:val="00887C50"/>
    <w:rsid w:val="00897897"/>
    <w:rsid w:val="008A35C1"/>
    <w:rsid w:val="008B171C"/>
    <w:rsid w:val="008B2F6F"/>
    <w:rsid w:val="008B4D53"/>
    <w:rsid w:val="008B5669"/>
    <w:rsid w:val="008B5894"/>
    <w:rsid w:val="008B61CD"/>
    <w:rsid w:val="008D32C8"/>
    <w:rsid w:val="008D35FD"/>
    <w:rsid w:val="008D64D9"/>
    <w:rsid w:val="008D72A7"/>
    <w:rsid w:val="008E0C74"/>
    <w:rsid w:val="008E22B6"/>
    <w:rsid w:val="008E3044"/>
    <w:rsid w:val="008E7833"/>
    <w:rsid w:val="008F1E57"/>
    <w:rsid w:val="008F2CF0"/>
    <w:rsid w:val="008F35B3"/>
    <w:rsid w:val="008F6A16"/>
    <w:rsid w:val="00900D5A"/>
    <w:rsid w:val="00913B44"/>
    <w:rsid w:val="00914EAD"/>
    <w:rsid w:val="009210AE"/>
    <w:rsid w:val="0092337A"/>
    <w:rsid w:val="009236DC"/>
    <w:rsid w:val="00923F61"/>
    <w:rsid w:val="00937ECF"/>
    <w:rsid w:val="00937EF6"/>
    <w:rsid w:val="0094229D"/>
    <w:rsid w:val="00944B02"/>
    <w:rsid w:val="00947D45"/>
    <w:rsid w:val="009513FE"/>
    <w:rsid w:val="00952076"/>
    <w:rsid w:val="0095307E"/>
    <w:rsid w:val="00954EC7"/>
    <w:rsid w:val="00955D3E"/>
    <w:rsid w:val="009571A3"/>
    <w:rsid w:val="00961A01"/>
    <w:rsid w:val="00966478"/>
    <w:rsid w:val="0098350D"/>
    <w:rsid w:val="00983650"/>
    <w:rsid w:val="00984CC6"/>
    <w:rsid w:val="00987FF6"/>
    <w:rsid w:val="00992F0C"/>
    <w:rsid w:val="00996C7F"/>
    <w:rsid w:val="009A32A3"/>
    <w:rsid w:val="009A5462"/>
    <w:rsid w:val="009B0BAF"/>
    <w:rsid w:val="009B263C"/>
    <w:rsid w:val="009B27B8"/>
    <w:rsid w:val="009B3360"/>
    <w:rsid w:val="009B4F4A"/>
    <w:rsid w:val="009B6111"/>
    <w:rsid w:val="009B68D8"/>
    <w:rsid w:val="009B6EE4"/>
    <w:rsid w:val="009C24B3"/>
    <w:rsid w:val="009C3409"/>
    <w:rsid w:val="009C4124"/>
    <w:rsid w:val="009C6886"/>
    <w:rsid w:val="009C7D17"/>
    <w:rsid w:val="009D5893"/>
    <w:rsid w:val="009E0F1E"/>
    <w:rsid w:val="009E1940"/>
    <w:rsid w:val="009E2725"/>
    <w:rsid w:val="009E4A80"/>
    <w:rsid w:val="009F0E83"/>
    <w:rsid w:val="009F2F18"/>
    <w:rsid w:val="00A0253D"/>
    <w:rsid w:val="00A06BC7"/>
    <w:rsid w:val="00A0760A"/>
    <w:rsid w:val="00A10C0A"/>
    <w:rsid w:val="00A13D3A"/>
    <w:rsid w:val="00A152DE"/>
    <w:rsid w:val="00A20621"/>
    <w:rsid w:val="00A32719"/>
    <w:rsid w:val="00A34F79"/>
    <w:rsid w:val="00A35638"/>
    <w:rsid w:val="00A51540"/>
    <w:rsid w:val="00A5517D"/>
    <w:rsid w:val="00A55495"/>
    <w:rsid w:val="00A55585"/>
    <w:rsid w:val="00A64A71"/>
    <w:rsid w:val="00A66C02"/>
    <w:rsid w:val="00A711C8"/>
    <w:rsid w:val="00A713A1"/>
    <w:rsid w:val="00A7320D"/>
    <w:rsid w:val="00A7417B"/>
    <w:rsid w:val="00A75986"/>
    <w:rsid w:val="00A77EAB"/>
    <w:rsid w:val="00A85BDF"/>
    <w:rsid w:val="00A85F4E"/>
    <w:rsid w:val="00A90394"/>
    <w:rsid w:val="00A93EF5"/>
    <w:rsid w:val="00A97BA5"/>
    <w:rsid w:val="00AA61A5"/>
    <w:rsid w:val="00AA7402"/>
    <w:rsid w:val="00AB415A"/>
    <w:rsid w:val="00AC4492"/>
    <w:rsid w:val="00AC5073"/>
    <w:rsid w:val="00AC5998"/>
    <w:rsid w:val="00AD394E"/>
    <w:rsid w:val="00AD46EE"/>
    <w:rsid w:val="00AD511D"/>
    <w:rsid w:val="00AD5ACF"/>
    <w:rsid w:val="00AD6685"/>
    <w:rsid w:val="00AE23D2"/>
    <w:rsid w:val="00AE7743"/>
    <w:rsid w:val="00AF0431"/>
    <w:rsid w:val="00AF440D"/>
    <w:rsid w:val="00AF5FFD"/>
    <w:rsid w:val="00AF69B9"/>
    <w:rsid w:val="00B021F4"/>
    <w:rsid w:val="00B138A7"/>
    <w:rsid w:val="00B13C0F"/>
    <w:rsid w:val="00B14BEF"/>
    <w:rsid w:val="00B21729"/>
    <w:rsid w:val="00B2283D"/>
    <w:rsid w:val="00B2622C"/>
    <w:rsid w:val="00B30ADB"/>
    <w:rsid w:val="00B36F1E"/>
    <w:rsid w:val="00B4003E"/>
    <w:rsid w:val="00B43047"/>
    <w:rsid w:val="00B439E9"/>
    <w:rsid w:val="00B43F82"/>
    <w:rsid w:val="00B44E19"/>
    <w:rsid w:val="00B46361"/>
    <w:rsid w:val="00B50550"/>
    <w:rsid w:val="00B512C1"/>
    <w:rsid w:val="00B53FE6"/>
    <w:rsid w:val="00B552B5"/>
    <w:rsid w:val="00B570F1"/>
    <w:rsid w:val="00B57E27"/>
    <w:rsid w:val="00B639E1"/>
    <w:rsid w:val="00B63FD5"/>
    <w:rsid w:val="00B669E5"/>
    <w:rsid w:val="00B67343"/>
    <w:rsid w:val="00B673E9"/>
    <w:rsid w:val="00B74467"/>
    <w:rsid w:val="00B759A4"/>
    <w:rsid w:val="00B77B8B"/>
    <w:rsid w:val="00B81C09"/>
    <w:rsid w:val="00B81CB9"/>
    <w:rsid w:val="00B873CD"/>
    <w:rsid w:val="00B87999"/>
    <w:rsid w:val="00B940EF"/>
    <w:rsid w:val="00BA11AF"/>
    <w:rsid w:val="00BA6546"/>
    <w:rsid w:val="00BB75A1"/>
    <w:rsid w:val="00BB77D3"/>
    <w:rsid w:val="00BC588B"/>
    <w:rsid w:val="00BD1481"/>
    <w:rsid w:val="00BD32CC"/>
    <w:rsid w:val="00BD5EE3"/>
    <w:rsid w:val="00BD60E8"/>
    <w:rsid w:val="00BF0CE9"/>
    <w:rsid w:val="00BF2412"/>
    <w:rsid w:val="00BF45E1"/>
    <w:rsid w:val="00BF4EE5"/>
    <w:rsid w:val="00BF5539"/>
    <w:rsid w:val="00BF6C7D"/>
    <w:rsid w:val="00C04E72"/>
    <w:rsid w:val="00C06541"/>
    <w:rsid w:val="00C0674E"/>
    <w:rsid w:val="00C06BBE"/>
    <w:rsid w:val="00C15408"/>
    <w:rsid w:val="00C17201"/>
    <w:rsid w:val="00C17ED2"/>
    <w:rsid w:val="00C22281"/>
    <w:rsid w:val="00C233C8"/>
    <w:rsid w:val="00C35789"/>
    <w:rsid w:val="00C40A1C"/>
    <w:rsid w:val="00C40EEA"/>
    <w:rsid w:val="00C414C2"/>
    <w:rsid w:val="00C41E07"/>
    <w:rsid w:val="00C4306A"/>
    <w:rsid w:val="00C477EB"/>
    <w:rsid w:val="00C53444"/>
    <w:rsid w:val="00C5556E"/>
    <w:rsid w:val="00C55E2D"/>
    <w:rsid w:val="00C62C1D"/>
    <w:rsid w:val="00C65210"/>
    <w:rsid w:val="00C70270"/>
    <w:rsid w:val="00C7357C"/>
    <w:rsid w:val="00C73993"/>
    <w:rsid w:val="00C747F7"/>
    <w:rsid w:val="00C82E93"/>
    <w:rsid w:val="00C85081"/>
    <w:rsid w:val="00C86B4E"/>
    <w:rsid w:val="00C87DF5"/>
    <w:rsid w:val="00C91D9C"/>
    <w:rsid w:val="00C93E28"/>
    <w:rsid w:val="00C94E48"/>
    <w:rsid w:val="00CA003F"/>
    <w:rsid w:val="00CA217F"/>
    <w:rsid w:val="00CA278B"/>
    <w:rsid w:val="00CA72AD"/>
    <w:rsid w:val="00CB2ED9"/>
    <w:rsid w:val="00CB5C69"/>
    <w:rsid w:val="00CB61D4"/>
    <w:rsid w:val="00CC5690"/>
    <w:rsid w:val="00CC68CB"/>
    <w:rsid w:val="00CC6DDE"/>
    <w:rsid w:val="00CD0702"/>
    <w:rsid w:val="00CD5BDF"/>
    <w:rsid w:val="00CD713A"/>
    <w:rsid w:val="00CD79FA"/>
    <w:rsid w:val="00CD7ED6"/>
    <w:rsid w:val="00CE1CC4"/>
    <w:rsid w:val="00CE3BAC"/>
    <w:rsid w:val="00CE461E"/>
    <w:rsid w:val="00CE5799"/>
    <w:rsid w:val="00CE6020"/>
    <w:rsid w:val="00CE6590"/>
    <w:rsid w:val="00CE6E22"/>
    <w:rsid w:val="00CF116A"/>
    <w:rsid w:val="00CF7E05"/>
    <w:rsid w:val="00D039C9"/>
    <w:rsid w:val="00D04842"/>
    <w:rsid w:val="00D06505"/>
    <w:rsid w:val="00D07927"/>
    <w:rsid w:val="00D11AB2"/>
    <w:rsid w:val="00D142DF"/>
    <w:rsid w:val="00D145C1"/>
    <w:rsid w:val="00D2204D"/>
    <w:rsid w:val="00D222DA"/>
    <w:rsid w:val="00D27B96"/>
    <w:rsid w:val="00D3221A"/>
    <w:rsid w:val="00D33919"/>
    <w:rsid w:val="00D34653"/>
    <w:rsid w:val="00D34908"/>
    <w:rsid w:val="00D4094F"/>
    <w:rsid w:val="00D47EAD"/>
    <w:rsid w:val="00D53C6A"/>
    <w:rsid w:val="00D545DC"/>
    <w:rsid w:val="00D5539B"/>
    <w:rsid w:val="00D56027"/>
    <w:rsid w:val="00D60A1E"/>
    <w:rsid w:val="00D623BF"/>
    <w:rsid w:val="00D64758"/>
    <w:rsid w:val="00D7047F"/>
    <w:rsid w:val="00D76E5C"/>
    <w:rsid w:val="00D917A6"/>
    <w:rsid w:val="00D93DFD"/>
    <w:rsid w:val="00D95131"/>
    <w:rsid w:val="00D9760F"/>
    <w:rsid w:val="00DA33B9"/>
    <w:rsid w:val="00DA377B"/>
    <w:rsid w:val="00DA488F"/>
    <w:rsid w:val="00DB08B1"/>
    <w:rsid w:val="00DB3098"/>
    <w:rsid w:val="00DB42FA"/>
    <w:rsid w:val="00DB69C2"/>
    <w:rsid w:val="00DC20A5"/>
    <w:rsid w:val="00DC4034"/>
    <w:rsid w:val="00DC4686"/>
    <w:rsid w:val="00DC53E2"/>
    <w:rsid w:val="00DC788B"/>
    <w:rsid w:val="00DC78F2"/>
    <w:rsid w:val="00DD149A"/>
    <w:rsid w:val="00DD1C18"/>
    <w:rsid w:val="00DD5569"/>
    <w:rsid w:val="00DD6B71"/>
    <w:rsid w:val="00DD765E"/>
    <w:rsid w:val="00DE0FB8"/>
    <w:rsid w:val="00DE6BB4"/>
    <w:rsid w:val="00DE777D"/>
    <w:rsid w:val="00DF6B42"/>
    <w:rsid w:val="00DF6C9E"/>
    <w:rsid w:val="00E016C2"/>
    <w:rsid w:val="00E01BFC"/>
    <w:rsid w:val="00E0216F"/>
    <w:rsid w:val="00E044E6"/>
    <w:rsid w:val="00E14C7D"/>
    <w:rsid w:val="00E20341"/>
    <w:rsid w:val="00E22D27"/>
    <w:rsid w:val="00E27CE6"/>
    <w:rsid w:val="00E40697"/>
    <w:rsid w:val="00E47CF8"/>
    <w:rsid w:val="00E52035"/>
    <w:rsid w:val="00E53A56"/>
    <w:rsid w:val="00E552E3"/>
    <w:rsid w:val="00E63A3B"/>
    <w:rsid w:val="00E63F5F"/>
    <w:rsid w:val="00E64428"/>
    <w:rsid w:val="00E6760F"/>
    <w:rsid w:val="00E7230D"/>
    <w:rsid w:val="00E801B9"/>
    <w:rsid w:val="00E8560C"/>
    <w:rsid w:val="00E87DAE"/>
    <w:rsid w:val="00E90809"/>
    <w:rsid w:val="00E920B2"/>
    <w:rsid w:val="00E9296C"/>
    <w:rsid w:val="00EA265B"/>
    <w:rsid w:val="00EA55E8"/>
    <w:rsid w:val="00EA7090"/>
    <w:rsid w:val="00EA780B"/>
    <w:rsid w:val="00EA7E47"/>
    <w:rsid w:val="00EC2EF1"/>
    <w:rsid w:val="00EC50AD"/>
    <w:rsid w:val="00EC55C0"/>
    <w:rsid w:val="00EC7522"/>
    <w:rsid w:val="00ED078D"/>
    <w:rsid w:val="00ED2E99"/>
    <w:rsid w:val="00ED4E4C"/>
    <w:rsid w:val="00ED673A"/>
    <w:rsid w:val="00ED7049"/>
    <w:rsid w:val="00ED742C"/>
    <w:rsid w:val="00EE15DB"/>
    <w:rsid w:val="00EE4AE7"/>
    <w:rsid w:val="00EE68F2"/>
    <w:rsid w:val="00EF68C9"/>
    <w:rsid w:val="00F00183"/>
    <w:rsid w:val="00F0180B"/>
    <w:rsid w:val="00F066DC"/>
    <w:rsid w:val="00F1461D"/>
    <w:rsid w:val="00F14EA2"/>
    <w:rsid w:val="00F16615"/>
    <w:rsid w:val="00F22D43"/>
    <w:rsid w:val="00F22EF9"/>
    <w:rsid w:val="00F32A11"/>
    <w:rsid w:val="00F333C5"/>
    <w:rsid w:val="00F475F8"/>
    <w:rsid w:val="00F519AD"/>
    <w:rsid w:val="00F52450"/>
    <w:rsid w:val="00F54702"/>
    <w:rsid w:val="00F60688"/>
    <w:rsid w:val="00F61E64"/>
    <w:rsid w:val="00F83B09"/>
    <w:rsid w:val="00F84475"/>
    <w:rsid w:val="00F8508E"/>
    <w:rsid w:val="00F85F85"/>
    <w:rsid w:val="00F90061"/>
    <w:rsid w:val="00F9180B"/>
    <w:rsid w:val="00FA0D78"/>
    <w:rsid w:val="00FA11E8"/>
    <w:rsid w:val="00FA5307"/>
    <w:rsid w:val="00FA57B7"/>
    <w:rsid w:val="00FA5825"/>
    <w:rsid w:val="00FA749F"/>
    <w:rsid w:val="00FB1CC1"/>
    <w:rsid w:val="00FB28FC"/>
    <w:rsid w:val="00FB316F"/>
    <w:rsid w:val="00FB7D1A"/>
    <w:rsid w:val="00FC4971"/>
    <w:rsid w:val="00FC498B"/>
    <w:rsid w:val="00FC5899"/>
    <w:rsid w:val="00FD01F1"/>
    <w:rsid w:val="00FD085C"/>
    <w:rsid w:val="00FD13A7"/>
    <w:rsid w:val="00FD18EF"/>
    <w:rsid w:val="00FE02F0"/>
    <w:rsid w:val="00FE6CD7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BAAD"/>
  <w15:chartTrackingRefBased/>
  <w15:docId w15:val="{9546EBEE-A707-4FFF-8934-62FA4C74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2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198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17404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73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298962&amp;date=04.04.2023" TargetMode="External"/><Relationship Id="rId13" Type="http://schemas.openxmlformats.org/officeDocument/2006/relationships/hyperlink" Target="https://login.consultant.ru/link/?req=doc&amp;base=MOB&amp;n=286878&amp;date=04.04.2023" TargetMode="External"/><Relationship Id="rId18" Type="http://schemas.openxmlformats.org/officeDocument/2006/relationships/hyperlink" Target="https://login.consultant.ru/link/?req=doc&amp;base=LAW&amp;n=466890&amp;dst=9219&amp;field=134&amp;date=10.10.202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2371&amp;date=04.04.2023" TargetMode="External"/><Relationship Id="rId7" Type="http://schemas.openxmlformats.org/officeDocument/2006/relationships/hyperlink" Target="https://login.consultant.ru/link/?req=doc&amp;base=MOB&amp;n=196955&amp;date=04.04.2023" TargetMode="External"/><Relationship Id="rId12" Type="http://schemas.openxmlformats.org/officeDocument/2006/relationships/hyperlink" Target="https://login.consultant.ru/link/?req=doc&amp;base=MOB&amp;n=281008&amp;date=04.04.2023" TargetMode="External"/><Relationship Id="rId17" Type="http://schemas.openxmlformats.org/officeDocument/2006/relationships/hyperlink" Target="https://login.consultant.ru/link/?req=doc&amp;base=LAW&amp;n=396191&amp;dst=100020&amp;field=134&amp;date=10.10.202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7880&amp;dst=100014&amp;field=134&amp;date=10.10.2024" TargetMode="External"/><Relationship Id="rId20" Type="http://schemas.openxmlformats.org/officeDocument/2006/relationships/hyperlink" Target="https://login.consultant.ru/link/?req=doc&amp;base=LAW&amp;n=436907&amp;dst=10385&amp;field=134&amp;date=04.04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69428&amp;date=04.04.2023" TargetMode="External"/><Relationship Id="rId11" Type="http://schemas.openxmlformats.org/officeDocument/2006/relationships/hyperlink" Target="https://login.consultant.ru/link/?req=doc&amp;base=MOB&amp;n=281618&amp;date=04.04.2023" TargetMode="External"/><Relationship Id="rId24" Type="http://schemas.openxmlformats.org/officeDocument/2006/relationships/hyperlink" Target="https://login.consultant.ru/link/?req=doc&amp;base=MOB&amp;n=330666&amp;dst=100007&amp;field=134&amp;date=04.04.2023" TargetMode="External"/><Relationship Id="rId5" Type="http://schemas.openxmlformats.org/officeDocument/2006/relationships/hyperlink" Target="https://login.consultant.ru/link/?req=doc&amp;base=LAW&amp;n=436907&amp;dst=10318&amp;field=134&amp;date=04.04.2023" TargetMode="External"/><Relationship Id="rId15" Type="http://schemas.openxmlformats.org/officeDocument/2006/relationships/hyperlink" Target="https://login.consultant.ru/link/?req=doc&amp;base=MOB&amp;n=330666&amp;dst=100006&amp;field=134&amp;date=04.04.2023" TargetMode="External"/><Relationship Id="rId23" Type="http://schemas.openxmlformats.org/officeDocument/2006/relationships/hyperlink" Target="https://login.consultant.ru/link/?req=doc&amp;base=LAW&amp;n=466890&amp;dst=26405&amp;field=134&amp;date=10.10.2024" TargetMode="External"/><Relationship Id="rId10" Type="http://schemas.openxmlformats.org/officeDocument/2006/relationships/hyperlink" Target="https://login.consultant.ru/link/?req=doc&amp;base=MOB&amp;n=277607&amp;date=04.04.2023" TargetMode="External"/><Relationship Id="rId19" Type="http://schemas.openxmlformats.org/officeDocument/2006/relationships/hyperlink" Target="https://login.consultant.ru/link/?req=doc&amp;base=LAW&amp;n=466890&amp;dst=9764&amp;field=134&amp;date=10.10.2024" TargetMode="External"/><Relationship Id="rId4" Type="http://schemas.openxmlformats.org/officeDocument/2006/relationships/hyperlink" Target="https://login.consultant.ru/link/?req=doc&amp;base=LAW&amp;n=439194&amp;dst=100117&amp;field=134&amp;date=04.04.2023" TargetMode="External"/><Relationship Id="rId9" Type="http://schemas.openxmlformats.org/officeDocument/2006/relationships/hyperlink" Target="https://login.consultant.ru/link/?req=doc&amp;base=MOB&amp;n=284562&amp;date=04.04.2023" TargetMode="External"/><Relationship Id="rId14" Type="http://schemas.openxmlformats.org/officeDocument/2006/relationships/hyperlink" Target="https://login.consultant.ru/link/?req=doc&amp;base=MOB&amp;n=277824&amp;date=04.04.2023" TargetMode="External"/><Relationship Id="rId22" Type="http://schemas.openxmlformats.org/officeDocument/2006/relationships/hyperlink" Target="https://login.consultant.ru/link/?req=doc&amp;base=LAW&amp;n=466890&amp;dst=10365&amp;field=134&amp;date=10.10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 Т.А.</dc:creator>
  <cp:keywords/>
  <dc:description/>
  <cp:lastModifiedBy>Молодцова Т.А.</cp:lastModifiedBy>
  <cp:revision>4</cp:revision>
  <dcterms:created xsi:type="dcterms:W3CDTF">2025-12-01T11:38:00Z</dcterms:created>
  <dcterms:modified xsi:type="dcterms:W3CDTF">2025-12-01T13:46:00Z</dcterms:modified>
</cp:coreProperties>
</file>